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7"/>
        <w:numPr>
          <w:ilvl w:val="0"/>
          <w:numId w:val="1"/>
        </w:numPr>
        <w:contextualSpacing/>
        <w:jc w:val="both"/>
        <w:spacing w:after="0" w:afterAutospacing="0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sz w:val="28"/>
          <w:szCs w:val="28"/>
          <w:highlight w:val="none"/>
        </w:rPr>
        <w:t xml:space="preserve">Как подать заявление для получения лицензии?</w:t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contextualSpacing/>
        <w:ind w:left="0" w:firstLine="0"/>
        <w:jc w:val="both"/>
        <w:spacing w:after="0" w:afterAutospacing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  <w:t xml:space="preserve">Ответ: </w:t>
      </w:r>
      <w:r>
        <w:rPr>
          <w:rFonts w:ascii="Times New Roman" w:hAnsi="Times New Roman" w:cs="Times New Roman"/>
          <w:sz w:val="28"/>
          <w:szCs w:val="28"/>
        </w:rPr>
        <w:t xml:space="preserve">Заявление о предоставлении лицензии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необходимо направ</w:t>
      </w:r>
      <w:r>
        <w:rPr>
          <w:rFonts w:ascii="Times New Roman" w:hAnsi="Times New Roman" w:cs="Times New Roman"/>
          <w:sz w:val="28"/>
          <w:szCs w:val="28"/>
        </w:rPr>
        <w:t xml:space="preserve">ля</w:t>
      </w:r>
      <w:r>
        <w:rPr>
          <w:rFonts w:ascii="Times New Roman" w:hAnsi="Times New Roman" w:cs="Times New Roman"/>
          <w:sz w:val="28"/>
          <w:szCs w:val="28"/>
        </w:rPr>
        <w:t xml:space="preserve">ть на рассмотрение в </w:t>
      </w:r>
      <w:r>
        <w:rPr>
          <w:rFonts w:ascii="Times New Roman" w:hAnsi="Times New Roman" w:cs="Times New Roman"/>
          <w:sz w:val="28"/>
          <w:szCs w:val="28"/>
        </w:rPr>
        <w:t xml:space="preserve">ГЖИ </w:t>
      </w:r>
      <w:r>
        <w:rPr>
          <w:rFonts w:ascii="Times New Roman" w:hAnsi="Times New Roman" w:cs="Times New Roman"/>
          <w:sz w:val="28"/>
          <w:szCs w:val="28"/>
        </w:rPr>
        <w:t xml:space="preserve">Кузбасса </w:t>
      </w:r>
      <w:r>
        <w:rPr>
          <w:rFonts w:ascii="Times New Roman" w:hAnsi="Times New Roman" w:cs="Times New Roman"/>
          <w:sz w:val="28"/>
          <w:szCs w:val="28"/>
        </w:rPr>
        <w:t xml:space="preserve">только </w:t>
      </w:r>
      <w:r>
        <w:rPr>
          <w:rFonts w:ascii="Times New Roman" w:hAnsi="Times New Roman" w:cs="Times New Roman"/>
          <w:sz w:val="28"/>
          <w:szCs w:val="28"/>
        </w:rPr>
        <w:t xml:space="preserve">через портал </w:t>
      </w:r>
      <w:r>
        <w:rPr>
          <w:rFonts w:ascii="Times New Roman" w:hAnsi="Times New Roman" w:cs="Times New Roman"/>
          <w:sz w:val="28"/>
          <w:szCs w:val="28"/>
        </w:rPr>
        <w:t xml:space="preserve">Госуслуг</w:t>
      </w:r>
      <w:r>
        <w:rPr>
          <w:rFonts w:ascii="Times New Roman" w:hAnsi="Times New Roman" w:cs="Times New Roman"/>
          <w:sz w:val="28"/>
          <w:szCs w:val="28"/>
        </w:rPr>
        <w:t xml:space="preserve"> www.gosuslugi.ru, где заполняется единая федеральная форма электронного документа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/>
    </w:p>
    <w:p>
      <w:pPr>
        <w:ind w:left="0" w:right="0" w:firstLine="0"/>
        <w:jc w:val="both"/>
        <w:spacing w:after="0" w:afterAutospacing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sz w:val="28"/>
          <w:szCs w:val="28"/>
          <w:highlight w:val="none"/>
        </w:rPr>
      </w:r>
    </w:p>
    <w:p>
      <w:pPr>
        <w:pStyle w:val="837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sz w:val="28"/>
          <w:szCs w:val="28"/>
        </w:rPr>
        <w:t xml:space="preserve">Какой срок действия лицензии?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Style w:val="837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Ответ: Л</w:t>
      </w:r>
      <w:r>
        <w:rPr>
          <w:rFonts w:ascii="Times New Roman" w:hAnsi="Times New Roman" w:cs="Times New Roman"/>
          <w:sz w:val="28"/>
          <w:szCs w:val="28"/>
        </w:rPr>
        <w:t xml:space="preserve">ицензия на осуществление предпринимательской деятельности по управлению многоквартирными домами предоставляется сроком на пять лет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7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7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Нужно ли продлять лицензию?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837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Ответ: Срок действия лицензии продлевается по истечении 5 лет.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7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7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какие сроки необходимо подать заявление о продлении </w:t>
      </w:r>
      <w:r>
        <w:rPr>
          <w:rFonts w:ascii="Times New Roman" w:hAnsi="Times New Roman" w:cs="Times New Roman"/>
          <w:b/>
          <w:sz w:val="28"/>
          <w:szCs w:val="28"/>
        </w:rPr>
        <w:t xml:space="preserve">срока действия </w:t>
      </w:r>
      <w:r>
        <w:rPr>
          <w:rFonts w:ascii="Times New Roman" w:hAnsi="Times New Roman" w:cs="Times New Roman"/>
          <w:b/>
          <w:sz w:val="28"/>
          <w:szCs w:val="28"/>
        </w:rPr>
        <w:t xml:space="preserve">лицензии?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837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Ответ: Управляющие компании должны подать заявление в </w:t>
      </w:r>
      <w:r>
        <w:rPr>
          <w:rFonts w:ascii="Times New Roman" w:hAnsi="Times New Roman" w:cs="Times New Roman"/>
          <w:sz w:val="28"/>
          <w:szCs w:val="28"/>
        </w:rPr>
        <w:t xml:space="preserve">ГЖИ</w:t>
      </w:r>
      <w:r>
        <w:rPr>
          <w:rFonts w:ascii="Times New Roman" w:hAnsi="Times New Roman" w:cs="Times New Roman"/>
          <w:sz w:val="28"/>
          <w:szCs w:val="28"/>
        </w:rPr>
        <w:t xml:space="preserve"> Кузбасса о продлении лицензии не ранее 60 рабочих дней и не позднее 45 рабочих дней до дня истечения ее срока действия. Заявление </w:t>
      </w:r>
      <w:r>
        <w:rPr>
          <w:rFonts w:ascii="Times New Roman" w:hAnsi="Times New Roman" w:cs="Times New Roman"/>
          <w:sz w:val="28"/>
          <w:szCs w:val="28"/>
        </w:rPr>
        <w:t xml:space="preserve">можно</w:t>
      </w:r>
      <w:r>
        <w:rPr>
          <w:rFonts w:ascii="Times New Roman" w:hAnsi="Times New Roman" w:cs="Times New Roman"/>
          <w:sz w:val="28"/>
          <w:szCs w:val="28"/>
        </w:rPr>
        <w:t xml:space="preserve"> направить на рассмотрение </w:t>
      </w:r>
      <w:r>
        <w:rPr>
          <w:rFonts w:ascii="Times New Roman" w:hAnsi="Times New Roman" w:cs="Times New Roman"/>
          <w:sz w:val="28"/>
          <w:szCs w:val="28"/>
        </w:rPr>
        <w:t xml:space="preserve">только </w:t>
      </w:r>
      <w:r>
        <w:rPr>
          <w:rFonts w:ascii="Times New Roman" w:hAnsi="Times New Roman" w:cs="Times New Roman"/>
          <w:sz w:val="28"/>
          <w:szCs w:val="28"/>
        </w:rPr>
        <w:t xml:space="preserve">через портал </w:t>
      </w:r>
      <w:r>
        <w:rPr>
          <w:rFonts w:ascii="Times New Roman" w:hAnsi="Times New Roman" w:cs="Times New Roman"/>
          <w:sz w:val="28"/>
          <w:szCs w:val="28"/>
        </w:rPr>
        <w:t xml:space="preserve">Госуслуг</w:t>
      </w:r>
      <w:r>
        <w:rPr>
          <w:rFonts w:ascii="Times New Roman" w:hAnsi="Times New Roman" w:cs="Times New Roman"/>
          <w:sz w:val="28"/>
          <w:szCs w:val="28"/>
        </w:rPr>
        <w:t xml:space="preserve"> www.gosuslugi.ru, где заполняется единая федеральная форма электронного документа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7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7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Какие требования предъявляются к соискателю лицензии</w:t>
      </w:r>
      <w:r>
        <w:rPr>
          <w:rFonts w:ascii="Times New Roman" w:hAnsi="Times New Roman" w:cs="Times New Roman"/>
          <w:b/>
          <w:sz w:val="28"/>
          <w:szCs w:val="28"/>
        </w:rPr>
        <w:t xml:space="preserve"> при её получении</w:t>
      </w:r>
      <w:r>
        <w:rPr>
          <w:rFonts w:ascii="Times New Roman" w:hAnsi="Times New Roman" w:cs="Times New Roman"/>
          <w:b/>
          <w:sz w:val="28"/>
          <w:szCs w:val="28"/>
        </w:rPr>
        <w:t xml:space="preserve">?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837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Ответ: К соискателю лицензии на осуществление предпринимательской деятельности по управлению многоквартирными домами с учетом особенностей лицензирован</w:t>
      </w:r>
      <w:r>
        <w:rPr>
          <w:rFonts w:ascii="Times New Roman" w:hAnsi="Times New Roman" w:cs="Times New Roman"/>
          <w:sz w:val="28"/>
          <w:szCs w:val="28"/>
        </w:rPr>
        <w:t xml:space="preserve">ия предпринимательской деятельности по управлению многоквартирными домами, установленных Жилищным кодексом Российской Федерации, предъявляются лицензионные требования, предусмотренные пунктами 1 - 5, 6.3 части 1 статьи 193 Жилищного кодекса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7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7"/>
        <w:numPr>
          <w:ilvl w:val="0"/>
          <w:numId w:val="1"/>
        </w:numPr>
        <w:jc w:val="both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Какие требования предъявляются к </w:t>
      </w:r>
      <w:r>
        <w:rPr>
          <w:rFonts w:ascii="Times New Roman" w:hAnsi="Times New Roman" w:cs="Times New Roman"/>
          <w:b/>
          <w:sz w:val="28"/>
          <w:szCs w:val="28"/>
        </w:rPr>
        <w:t xml:space="preserve">лицензиатам</w:t>
      </w:r>
      <w:r>
        <w:rPr>
          <w:rFonts w:ascii="Times New Roman" w:hAnsi="Times New Roman" w:cs="Times New Roman"/>
          <w:b/>
          <w:sz w:val="28"/>
          <w:szCs w:val="28"/>
        </w:rPr>
        <w:t xml:space="preserve"> при продлении</w:t>
      </w:r>
      <w:r>
        <w:rPr>
          <w:rFonts w:ascii="Times New Roman" w:hAnsi="Times New Roman" w:cs="Times New Roman"/>
          <w:b/>
          <w:sz w:val="28"/>
          <w:szCs w:val="28"/>
        </w:rPr>
        <w:t xml:space="preserve"> срока действия лицензии</w:t>
      </w:r>
      <w:r>
        <w:rPr>
          <w:rFonts w:ascii="Times New Roman" w:hAnsi="Times New Roman" w:cs="Times New Roman"/>
          <w:b/>
          <w:sz w:val="28"/>
          <w:szCs w:val="28"/>
        </w:rPr>
        <w:t xml:space="preserve">?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Ответ: Решение о продлении лицензии принимается лицензирующим органом при условии, что в результате проверки лицензиата установлено соблюдение срока подачи заявления о продлении срока</w:t>
      </w:r>
      <w:r>
        <w:rPr>
          <w:rFonts w:ascii="Times New Roman" w:hAnsi="Times New Roman" w:cs="Times New Roman"/>
          <w:sz w:val="28"/>
          <w:szCs w:val="28"/>
        </w:rPr>
        <w:t xml:space="preserve"> действия лицензии, его соответствие лицензионным требованиям, предусмотренным пунктами 1 - 6.2 части 1 статьи 193 Жилищного кодекса Российской Федерации.</w:t>
      </w:r>
      <w:r>
        <w:rPr>
          <w:rFonts w:ascii="Times New Roman" w:hAnsi="Times New Roman" w:cs="Times New Roman"/>
          <w:sz w:val="28"/>
          <w:szCs w:val="28"/>
          <w:highlight w:val="yellow"/>
        </w:rPr>
      </w:r>
    </w:p>
    <w:sectPr>
      <w:footnotePr/>
      <w:endnotePr/>
      <w:type w:val="nextPage"/>
      <w:pgSz w:w="11906" w:h="16838" w:orient="portrait"/>
      <w:pgMar w:top="568" w:right="851" w:bottom="851" w:left="1701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6">
    <w:name w:val="Heading 1"/>
    <w:basedOn w:val="833"/>
    <w:next w:val="833"/>
    <w:link w:val="65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7">
    <w:name w:val="Heading 1 Char"/>
    <w:basedOn w:val="834"/>
    <w:link w:val="656"/>
    <w:uiPriority w:val="9"/>
    <w:rPr>
      <w:rFonts w:ascii="Arial" w:hAnsi="Arial" w:eastAsia="Arial" w:cs="Arial"/>
      <w:sz w:val="40"/>
      <w:szCs w:val="40"/>
    </w:rPr>
  </w:style>
  <w:style w:type="paragraph" w:styleId="658">
    <w:name w:val="Heading 2"/>
    <w:basedOn w:val="833"/>
    <w:next w:val="833"/>
    <w:link w:val="65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9">
    <w:name w:val="Heading 2 Char"/>
    <w:basedOn w:val="834"/>
    <w:link w:val="658"/>
    <w:uiPriority w:val="9"/>
    <w:rPr>
      <w:rFonts w:ascii="Arial" w:hAnsi="Arial" w:eastAsia="Arial" w:cs="Arial"/>
      <w:sz w:val="34"/>
    </w:rPr>
  </w:style>
  <w:style w:type="paragraph" w:styleId="660">
    <w:name w:val="Heading 3"/>
    <w:basedOn w:val="833"/>
    <w:next w:val="833"/>
    <w:link w:val="66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1">
    <w:name w:val="Heading 3 Char"/>
    <w:basedOn w:val="834"/>
    <w:link w:val="660"/>
    <w:uiPriority w:val="9"/>
    <w:rPr>
      <w:rFonts w:ascii="Arial" w:hAnsi="Arial" w:eastAsia="Arial" w:cs="Arial"/>
      <w:sz w:val="30"/>
      <w:szCs w:val="30"/>
    </w:rPr>
  </w:style>
  <w:style w:type="paragraph" w:styleId="662">
    <w:name w:val="Heading 4"/>
    <w:basedOn w:val="833"/>
    <w:next w:val="833"/>
    <w:link w:val="66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3">
    <w:name w:val="Heading 4 Char"/>
    <w:basedOn w:val="834"/>
    <w:link w:val="662"/>
    <w:uiPriority w:val="9"/>
    <w:rPr>
      <w:rFonts w:ascii="Arial" w:hAnsi="Arial" w:eastAsia="Arial" w:cs="Arial"/>
      <w:b/>
      <w:bCs/>
      <w:sz w:val="26"/>
      <w:szCs w:val="26"/>
    </w:rPr>
  </w:style>
  <w:style w:type="paragraph" w:styleId="664">
    <w:name w:val="Heading 5"/>
    <w:basedOn w:val="833"/>
    <w:next w:val="833"/>
    <w:link w:val="66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5">
    <w:name w:val="Heading 5 Char"/>
    <w:basedOn w:val="834"/>
    <w:link w:val="664"/>
    <w:uiPriority w:val="9"/>
    <w:rPr>
      <w:rFonts w:ascii="Arial" w:hAnsi="Arial" w:eastAsia="Arial" w:cs="Arial"/>
      <w:b/>
      <w:bCs/>
      <w:sz w:val="24"/>
      <w:szCs w:val="24"/>
    </w:rPr>
  </w:style>
  <w:style w:type="paragraph" w:styleId="666">
    <w:name w:val="Heading 6"/>
    <w:basedOn w:val="833"/>
    <w:next w:val="833"/>
    <w:link w:val="66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7">
    <w:name w:val="Heading 6 Char"/>
    <w:basedOn w:val="834"/>
    <w:link w:val="666"/>
    <w:uiPriority w:val="9"/>
    <w:rPr>
      <w:rFonts w:ascii="Arial" w:hAnsi="Arial" w:eastAsia="Arial" w:cs="Arial"/>
      <w:b/>
      <w:bCs/>
      <w:sz w:val="22"/>
      <w:szCs w:val="22"/>
    </w:rPr>
  </w:style>
  <w:style w:type="paragraph" w:styleId="668">
    <w:name w:val="Heading 7"/>
    <w:basedOn w:val="833"/>
    <w:next w:val="833"/>
    <w:link w:val="66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9">
    <w:name w:val="Heading 7 Char"/>
    <w:basedOn w:val="834"/>
    <w:link w:val="66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0">
    <w:name w:val="Heading 8"/>
    <w:basedOn w:val="833"/>
    <w:next w:val="833"/>
    <w:link w:val="67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1">
    <w:name w:val="Heading 8 Char"/>
    <w:basedOn w:val="834"/>
    <w:link w:val="670"/>
    <w:uiPriority w:val="9"/>
    <w:rPr>
      <w:rFonts w:ascii="Arial" w:hAnsi="Arial" w:eastAsia="Arial" w:cs="Arial"/>
      <w:i/>
      <w:iCs/>
      <w:sz w:val="22"/>
      <w:szCs w:val="22"/>
    </w:rPr>
  </w:style>
  <w:style w:type="paragraph" w:styleId="672">
    <w:name w:val="Heading 9"/>
    <w:basedOn w:val="833"/>
    <w:next w:val="833"/>
    <w:link w:val="67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3">
    <w:name w:val="Heading 9 Char"/>
    <w:basedOn w:val="834"/>
    <w:link w:val="672"/>
    <w:uiPriority w:val="9"/>
    <w:rPr>
      <w:rFonts w:ascii="Arial" w:hAnsi="Arial" w:eastAsia="Arial" w:cs="Arial"/>
      <w:i/>
      <w:iCs/>
      <w:sz w:val="21"/>
      <w:szCs w:val="21"/>
    </w:rPr>
  </w:style>
  <w:style w:type="paragraph" w:styleId="674">
    <w:name w:val="No Spacing"/>
    <w:uiPriority w:val="1"/>
    <w:qFormat/>
    <w:pPr>
      <w:spacing w:before="0" w:after="0" w:line="240" w:lineRule="auto"/>
    </w:pPr>
  </w:style>
  <w:style w:type="paragraph" w:styleId="675">
    <w:name w:val="Title"/>
    <w:basedOn w:val="833"/>
    <w:next w:val="833"/>
    <w:link w:val="67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6">
    <w:name w:val="Title Char"/>
    <w:basedOn w:val="834"/>
    <w:link w:val="675"/>
    <w:uiPriority w:val="10"/>
    <w:rPr>
      <w:sz w:val="48"/>
      <w:szCs w:val="48"/>
    </w:rPr>
  </w:style>
  <w:style w:type="paragraph" w:styleId="677">
    <w:name w:val="Subtitle"/>
    <w:basedOn w:val="833"/>
    <w:next w:val="833"/>
    <w:link w:val="678"/>
    <w:uiPriority w:val="11"/>
    <w:qFormat/>
    <w:pPr>
      <w:spacing w:before="200" w:after="200"/>
    </w:pPr>
    <w:rPr>
      <w:sz w:val="24"/>
      <w:szCs w:val="24"/>
    </w:rPr>
  </w:style>
  <w:style w:type="character" w:styleId="678">
    <w:name w:val="Subtitle Char"/>
    <w:basedOn w:val="834"/>
    <w:link w:val="677"/>
    <w:uiPriority w:val="11"/>
    <w:rPr>
      <w:sz w:val="24"/>
      <w:szCs w:val="24"/>
    </w:rPr>
  </w:style>
  <w:style w:type="paragraph" w:styleId="679">
    <w:name w:val="Quote"/>
    <w:basedOn w:val="833"/>
    <w:next w:val="833"/>
    <w:link w:val="680"/>
    <w:uiPriority w:val="29"/>
    <w:qFormat/>
    <w:pPr>
      <w:ind w:left="720" w:right="720"/>
    </w:pPr>
    <w:rPr>
      <w:i/>
    </w:rPr>
  </w:style>
  <w:style w:type="character" w:styleId="680">
    <w:name w:val="Quote Char"/>
    <w:link w:val="679"/>
    <w:uiPriority w:val="29"/>
    <w:rPr>
      <w:i/>
    </w:rPr>
  </w:style>
  <w:style w:type="paragraph" w:styleId="681">
    <w:name w:val="Intense Quote"/>
    <w:basedOn w:val="833"/>
    <w:next w:val="833"/>
    <w:link w:val="68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2">
    <w:name w:val="Intense Quote Char"/>
    <w:link w:val="681"/>
    <w:uiPriority w:val="30"/>
    <w:rPr>
      <w:i/>
    </w:rPr>
  </w:style>
  <w:style w:type="paragraph" w:styleId="683">
    <w:name w:val="Header"/>
    <w:basedOn w:val="833"/>
    <w:link w:val="68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4">
    <w:name w:val="Header Char"/>
    <w:basedOn w:val="834"/>
    <w:link w:val="683"/>
    <w:uiPriority w:val="99"/>
  </w:style>
  <w:style w:type="paragraph" w:styleId="685">
    <w:name w:val="Footer"/>
    <w:basedOn w:val="833"/>
    <w:link w:val="68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6">
    <w:name w:val="Footer Char"/>
    <w:basedOn w:val="834"/>
    <w:link w:val="685"/>
    <w:uiPriority w:val="99"/>
  </w:style>
  <w:style w:type="paragraph" w:styleId="687">
    <w:name w:val="Caption"/>
    <w:basedOn w:val="833"/>
    <w:next w:val="83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8">
    <w:name w:val="Caption Char"/>
    <w:basedOn w:val="687"/>
    <w:link w:val="685"/>
    <w:uiPriority w:val="99"/>
  </w:style>
  <w:style w:type="table" w:styleId="689">
    <w:name w:val="Table Grid"/>
    <w:basedOn w:val="835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Table Grid Light"/>
    <w:basedOn w:val="83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1">
    <w:name w:val="Plain Table 1"/>
    <w:basedOn w:val="83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2"/>
    <w:basedOn w:val="83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3">
    <w:name w:val="Plain Table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4">
    <w:name w:val="Plain Table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Plain Table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6">
    <w:name w:val="Grid Table 1 Light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4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8">
    <w:name w:val="Grid Table 4 - Accent 1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9">
    <w:name w:val="Grid Table 4 - Accent 2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0">
    <w:name w:val="Grid Table 4 - Accent 3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1">
    <w:name w:val="Grid Table 4 - Accent 4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2">
    <w:name w:val="Grid Table 4 - Accent 5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3">
    <w:name w:val="Grid Table 4 - Accent 6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4">
    <w:name w:val="Grid Table 5 Dark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5">
    <w:name w:val="Grid Table 5 Dark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8">
    <w:name w:val="Grid Table 5 Dark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30">
    <w:name w:val="Grid Table 5 Dark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31">
    <w:name w:val="Grid Table 6 Colorful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2">
    <w:name w:val="Grid Table 6 Colorful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3">
    <w:name w:val="Grid Table 6 Colorful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4">
    <w:name w:val="Grid Table 6 Colorful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5">
    <w:name w:val="Grid Table 6 Colorful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6">
    <w:name w:val="Grid Table 6 Colorful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6 Colorful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8">
    <w:name w:val="Grid Table 7 Colorful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3">
    <w:name w:val="List Table 2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4">
    <w:name w:val="List Table 2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5">
    <w:name w:val="List Table 2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6">
    <w:name w:val="List Table 2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7">
    <w:name w:val="List Table 2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8">
    <w:name w:val="List Table 2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9">
    <w:name w:val="List Table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5 Dark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6 Colorful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1">
    <w:name w:val="List Table 6 Colorful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2">
    <w:name w:val="List Table 6 Colorful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3">
    <w:name w:val="List Table 6 Colorful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4">
    <w:name w:val="List Table 6 Colorful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5">
    <w:name w:val="List Table 6 Colorful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6">
    <w:name w:val="List Table 6 Colorful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7">
    <w:name w:val="List Table 7 Colorful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8">
    <w:name w:val="List Table 7 Colorful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9">
    <w:name w:val="List Table 7 Colorful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90">
    <w:name w:val="List Table 7 Colorful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91">
    <w:name w:val="List Table 7 Colorful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2">
    <w:name w:val="List Table 7 Colorful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3">
    <w:name w:val="List Table 7 Colorful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4">
    <w:name w:val="Lined - Accent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5">
    <w:name w:val="Lined - Accent 1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6">
    <w:name w:val="Lined - Accent 2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7">
    <w:name w:val="Lined - Accent 3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8">
    <w:name w:val="Lined - Accent 4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9">
    <w:name w:val="Lined - Accent 5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0">
    <w:name w:val="Lined - Accent 6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1">
    <w:name w:val="Bordered &amp; Lined - Accent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2">
    <w:name w:val="Bordered &amp; Lined - Accent 1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3">
    <w:name w:val="Bordered &amp; Lined - Accent 2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4">
    <w:name w:val="Bordered &amp; Lined - Accent 3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5">
    <w:name w:val="Bordered &amp; Lined - Accent 4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6">
    <w:name w:val="Bordered &amp; Lined - Accent 5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7">
    <w:name w:val="Bordered &amp; Lined - Accent 6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8">
    <w:name w:val="Bordered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9">
    <w:name w:val="Bordered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0">
    <w:name w:val="Bordered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1">
    <w:name w:val="Bordered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2">
    <w:name w:val="Bordered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3">
    <w:name w:val="Bordered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4">
    <w:name w:val="Bordered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5">
    <w:name w:val="Hyperlink"/>
    <w:uiPriority w:val="99"/>
    <w:unhideWhenUsed/>
    <w:rPr>
      <w:color w:val="0000ff" w:themeColor="hyperlink"/>
      <w:u w:val="single"/>
    </w:rPr>
  </w:style>
  <w:style w:type="paragraph" w:styleId="816">
    <w:name w:val="footnote text"/>
    <w:basedOn w:val="833"/>
    <w:link w:val="817"/>
    <w:uiPriority w:val="99"/>
    <w:semiHidden/>
    <w:unhideWhenUsed/>
    <w:pPr>
      <w:spacing w:after="40" w:line="240" w:lineRule="auto"/>
    </w:pPr>
    <w:rPr>
      <w:sz w:val="18"/>
    </w:rPr>
  </w:style>
  <w:style w:type="character" w:styleId="817">
    <w:name w:val="Footnote Text Char"/>
    <w:link w:val="816"/>
    <w:uiPriority w:val="99"/>
    <w:rPr>
      <w:sz w:val="18"/>
    </w:rPr>
  </w:style>
  <w:style w:type="character" w:styleId="818">
    <w:name w:val="footnote reference"/>
    <w:basedOn w:val="834"/>
    <w:uiPriority w:val="99"/>
    <w:unhideWhenUsed/>
    <w:rPr>
      <w:vertAlign w:val="superscript"/>
    </w:rPr>
  </w:style>
  <w:style w:type="paragraph" w:styleId="819">
    <w:name w:val="endnote text"/>
    <w:basedOn w:val="833"/>
    <w:link w:val="820"/>
    <w:uiPriority w:val="99"/>
    <w:semiHidden/>
    <w:unhideWhenUsed/>
    <w:pPr>
      <w:spacing w:after="0" w:line="240" w:lineRule="auto"/>
    </w:pPr>
    <w:rPr>
      <w:sz w:val="20"/>
    </w:rPr>
  </w:style>
  <w:style w:type="character" w:styleId="820">
    <w:name w:val="Endnote Text Char"/>
    <w:link w:val="819"/>
    <w:uiPriority w:val="99"/>
    <w:rPr>
      <w:sz w:val="20"/>
    </w:rPr>
  </w:style>
  <w:style w:type="character" w:styleId="821">
    <w:name w:val="endnote reference"/>
    <w:basedOn w:val="834"/>
    <w:uiPriority w:val="99"/>
    <w:semiHidden/>
    <w:unhideWhenUsed/>
    <w:rPr>
      <w:vertAlign w:val="superscript"/>
    </w:rPr>
  </w:style>
  <w:style w:type="paragraph" w:styleId="822">
    <w:name w:val="toc 1"/>
    <w:basedOn w:val="833"/>
    <w:next w:val="833"/>
    <w:uiPriority w:val="39"/>
    <w:unhideWhenUsed/>
    <w:pPr>
      <w:ind w:left="0" w:right="0" w:firstLine="0"/>
      <w:spacing w:after="57"/>
    </w:pPr>
  </w:style>
  <w:style w:type="paragraph" w:styleId="823">
    <w:name w:val="toc 2"/>
    <w:basedOn w:val="833"/>
    <w:next w:val="833"/>
    <w:uiPriority w:val="39"/>
    <w:unhideWhenUsed/>
    <w:pPr>
      <w:ind w:left="283" w:right="0" w:firstLine="0"/>
      <w:spacing w:after="57"/>
    </w:pPr>
  </w:style>
  <w:style w:type="paragraph" w:styleId="824">
    <w:name w:val="toc 3"/>
    <w:basedOn w:val="833"/>
    <w:next w:val="833"/>
    <w:uiPriority w:val="39"/>
    <w:unhideWhenUsed/>
    <w:pPr>
      <w:ind w:left="567" w:right="0" w:firstLine="0"/>
      <w:spacing w:after="57"/>
    </w:pPr>
  </w:style>
  <w:style w:type="paragraph" w:styleId="825">
    <w:name w:val="toc 4"/>
    <w:basedOn w:val="833"/>
    <w:next w:val="833"/>
    <w:uiPriority w:val="39"/>
    <w:unhideWhenUsed/>
    <w:pPr>
      <w:ind w:left="850" w:right="0" w:firstLine="0"/>
      <w:spacing w:after="57"/>
    </w:pPr>
  </w:style>
  <w:style w:type="paragraph" w:styleId="826">
    <w:name w:val="toc 5"/>
    <w:basedOn w:val="833"/>
    <w:next w:val="833"/>
    <w:uiPriority w:val="39"/>
    <w:unhideWhenUsed/>
    <w:pPr>
      <w:ind w:left="1134" w:right="0" w:firstLine="0"/>
      <w:spacing w:after="57"/>
    </w:pPr>
  </w:style>
  <w:style w:type="paragraph" w:styleId="827">
    <w:name w:val="toc 6"/>
    <w:basedOn w:val="833"/>
    <w:next w:val="833"/>
    <w:uiPriority w:val="39"/>
    <w:unhideWhenUsed/>
    <w:pPr>
      <w:ind w:left="1417" w:right="0" w:firstLine="0"/>
      <w:spacing w:after="57"/>
    </w:pPr>
  </w:style>
  <w:style w:type="paragraph" w:styleId="828">
    <w:name w:val="toc 7"/>
    <w:basedOn w:val="833"/>
    <w:next w:val="833"/>
    <w:uiPriority w:val="39"/>
    <w:unhideWhenUsed/>
    <w:pPr>
      <w:ind w:left="1701" w:right="0" w:firstLine="0"/>
      <w:spacing w:after="57"/>
    </w:pPr>
  </w:style>
  <w:style w:type="paragraph" w:styleId="829">
    <w:name w:val="toc 8"/>
    <w:basedOn w:val="833"/>
    <w:next w:val="833"/>
    <w:uiPriority w:val="39"/>
    <w:unhideWhenUsed/>
    <w:pPr>
      <w:ind w:left="1984" w:right="0" w:firstLine="0"/>
      <w:spacing w:after="57"/>
    </w:pPr>
  </w:style>
  <w:style w:type="paragraph" w:styleId="830">
    <w:name w:val="toc 9"/>
    <w:basedOn w:val="833"/>
    <w:next w:val="833"/>
    <w:uiPriority w:val="39"/>
    <w:unhideWhenUsed/>
    <w:pPr>
      <w:ind w:left="2268" w:right="0" w:firstLine="0"/>
      <w:spacing w:after="57"/>
    </w:pPr>
  </w:style>
  <w:style w:type="paragraph" w:styleId="831">
    <w:name w:val="TOC Heading"/>
    <w:uiPriority w:val="39"/>
    <w:unhideWhenUsed/>
  </w:style>
  <w:style w:type="paragraph" w:styleId="832">
    <w:name w:val="table of figures"/>
    <w:basedOn w:val="833"/>
    <w:next w:val="833"/>
    <w:uiPriority w:val="99"/>
    <w:unhideWhenUsed/>
    <w:pPr>
      <w:spacing w:after="0" w:afterAutospacing="0"/>
    </w:pPr>
  </w:style>
  <w:style w:type="paragraph" w:styleId="833" w:default="1">
    <w:name w:val="Normal"/>
    <w:qFormat/>
  </w:style>
  <w:style w:type="character" w:styleId="834" w:default="1">
    <w:name w:val="Default Paragraph Font"/>
    <w:uiPriority w:val="1"/>
    <w:semiHidden/>
    <w:unhideWhenUsed/>
  </w:style>
  <w:style w:type="table" w:styleId="83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6" w:default="1">
    <w:name w:val="No List"/>
    <w:uiPriority w:val="99"/>
    <w:semiHidden/>
    <w:unhideWhenUsed/>
  </w:style>
  <w:style w:type="paragraph" w:styleId="837">
    <w:name w:val="List Paragraph"/>
    <w:basedOn w:val="833"/>
    <w:uiPriority w:val="34"/>
    <w:qFormat/>
    <w:pPr>
      <w:contextualSpacing/>
      <w:ind w:left="7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Р7-Офис/2024.1.3.422</Application>
  <Company>diakov.net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revision>6</cp:revision>
  <dcterms:created xsi:type="dcterms:W3CDTF">2023-08-29T02:04:00Z</dcterms:created>
  <dcterms:modified xsi:type="dcterms:W3CDTF">2026-04-08T02:59:36Z</dcterms:modified>
</cp:coreProperties>
</file>